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eastAsia="仿宋_GB231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eastAsia="仿宋_GB231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eastAsia="仿宋_GB231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eastAsia="仿宋_GB2312"/>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lang w:val="en-US" w:eastAsia="zh-CN"/>
        </w:rPr>
      </w:pPr>
      <w:r>
        <w:rPr>
          <w:rFonts w:hint="eastAsia"/>
          <w:lang w:val="en-US" w:eastAsia="zh-CN"/>
        </w:rPr>
        <w:t>南工发〔2021〕27号</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p>
    <w:p>
      <w:pPr>
        <w:pStyle w:val="9"/>
        <w:bidi w:val="0"/>
        <w:rPr>
          <w:rFonts w:hint="eastAsia"/>
          <w:lang w:val="en-US" w:eastAsia="zh-CN"/>
        </w:rPr>
      </w:pPr>
      <w:r>
        <w:rPr>
          <w:rFonts w:hint="eastAsia"/>
          <w:lang w:val="en-US" w:eastAsia="zh-CN"/>
        </w:rPr>
        <w:t>南宁市总工会关于命名2020年度</w:t>
      </w:r>
      <w:r>
        <w:rPr>
          <w:rFonts w:hint="eastAsia"/>
          <w:lang w:val="en-US" w:eastAsia="zh-CN"/>
        </w:rPr>
        <w:br w:type="textWrapping"/>
      </w:r>
      <w:r>
        <w:rPr>
          <w:rFonts w:hint="eastAsia"/>
          <w:lang w:val="en-US" w:eastAsia="zh-CN"/>
        </w:rPr>
        <w:t>“工人先锋号”“工人先锋岗”的通报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lang w:val="en-US" w:eastAsia="zh-CN"/>
        </w:rPr>
        <w:t>各县（市、区、开发区）总工会，各工会工委，各产业工会，市属各基层工会：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r>
        <w:rPr>
          <w:rFonts w:hint="eastAsia"/>
          <w:lang w:val="en-US" w:eastAsia="zh-CN"/>
        </w:rPr>
        <w:t>2020年以来，全市各级工会坚持以习近平新时代中国特色社会主义思想为指导，深入贯彻落实习近平总书记对广西工作系列重要指示精神，大力弘扬劳模精神、劳动精神、工匠精神，组织广大职工为全面落实强首府战略、建设新时代中国特色社会主义壮美广西贡献智慧和力量，在经济建设、政治建设、文化建设、社会建设、生态文明建设和党的建设，以及疫情防控、复工复产和脱贫攻坚工作中涌现出一批先进集体和先进个人。为表彰先进、树立典型，进一步激发广大职工的积极性和创造性，南宁市总工会决定命名广西横县新威林板业有限公司品保部等100个集体为2020年度南宁“工人先锋号”，命名方发冠等100名同志为2020年度南宁“工人先锋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r>
        <w:rPr>
          <w:rFonts w:hint="eastAsia"/>
          <w:lang w:val="en-US" w:eastAsia="zh-CN"/>
        </w:rPr>
        <w:t>希望受到命名的先进集体和先进个人再接再厉、再立新功。全市各级工会组织要以先进为榜样，永葆初心使命，忠诚履职尽责，真抓实干、善作善成、造福职工，团结动员全市广大职工以更加奋发有为的精神状态、更加求真务实的工作作风，全面落实强首府战略，加快打造引领全区高质量发展核心增长极，为勇当建设新时代中国特色社会主义壮美广西的排头兵作出新的更大贡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r>
        <w:rPr>
          <w:rFonts w:hint="eastAsia"/>
          <w:lang w:val="en-US" w:eastAsia="zh-CN"/>
        </w:rPr>
        <w:t>附件：2020年度“工人先锋号”“工人先锋岗”名单</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4720" w:firstLineChars="1475"/>
        <w:textAlignment w:val="auto"/>
        <w:rPr>
          <w:rFonts w:hint="eastAsia"/>
          <w:lang w:val="en-US" w:eastAsia="zh-CN"/>
        </w:rPr>
      </w:pPr>
      <w:r>
        <w:rPr>
          <w:rFonts w:hint="eastAsia"/>
          <w:lang w:val="en-US" w:eastAsia="zh-CN"/>
        </w:rPr>
        <w:t>南 宁 市 总 工 会</w:t>
      </w:r>
    </w:p>
    <w:p>
      <w:pPr>
        <w:pStyle w:val="16"/>
        <w:bidi w:val="0"/>
        <w:rPr>
          <w:rFonts w:hint="eastAsia"/>
          <w:lang w:val="en-US" w:eastAsia="zh-CN"/>
        </w:rPr>
      </w:pPr>
      <w:r>
        <w:rPr>
          <w:rFonts w:hint="eastAsia"/>
          <w:lang w:val="en-US" w:eastAsia="zh-CN"/>
        </w:rPr>
        <w:t>2021年11月22日</w:t>
      </w:r>
    </w:p>
    <w:p>
      <w:pPr>
        <w:rPr>
          <w:rFonts w:hint="eastAsia"/>
          <w:lang w:val="en-US" w:eastAsia="zh-CN"/>
        </w:rPr>
      </w:pPr>
      <w:r>
        <w:rPr>
          <w:rFonts w:hint="eastAsia"/>
          <w:lang w:val="en-US" w:eastAsia="zh-CN"/>
        </w:rPr>
        <w:br w:type="page"/>
      </w:r>
    </w:p>
    <w:p>
      <w:pPr>
        <w:keepNext w:val="0"/>
        <w:keepLines w:val="0"/>
        <w:pageBreakBefore w:val="0"/>
        <w:widowControl w:val="0"/>
        <w:kinsoku/>
        <w:wordWrap/>
        <w:overflowPunct/>
        <w:topLinePunct w:val="0"/>
        <w:autoSpaceDE/>
        <w:autoSpaceDN/>
        <w:bidi w:val="0"/>
        <w:adjustRightInd/>
        <w:snapToGrid/>
        <w:textAlignment w:val="auto"/>
        <w:rPr>
          <w:rFonts w:hint="eastAsia" w:ascii="黑体" w:hAnsi="黑体" w:eastAsia="黑体" w:cs="黑体"/>
          <w:lang w:val="en-US" w:eastAsia="zh-CN"/>
        </w:rPr>
      </w:pPr>
      <w:r>
        <w:rPr>
          <w:rFonts w:hint="eastAsia" w:ascii="黑体" w:hAnsi="黑体" w:eastAsia="黑体" w:cs="黑体"/>
          <w:lang w:val="en-US" w:eastAsia="zh-CN"/>
        </w:rPr>
        <w:t>附件</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lang w:val="en-US" w:eastAsia="zh-CN"/>
        </w:rPr>
      </w:pPr>
    </w:p>
    <w:p>
      <w:pPr>
        <w:pStyle w:val="9"/>
        <w:bidi w:val="0"/>
        <w:rPr>
          <w:rFonts w:hint="eastAsia"/>
          <w:lang w:val="en-US" w:eastAsia="zh-CN"/>
        </w:rPr>
      </w:pPr>
      <w:r>
        <w:rPr>
          <w:rFonts w:hint="eastAsia"/>
          <w:lang w:val="en-US" w:eastAsia="zh-CN"/>
        </w:rPr>
        <w:t>2020年度“工人先锋号”“工人先锋岗”名单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pStyle w:val="11"/>
        <w:keepNext w:val="0"/>
        <w:keepLines w:val="0"/>
        <w:pageBreakBefore w:val="0"/>
        <w:kinsoku/>
        <w:wordWrap/>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“工人先锋号”（100个）</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横州市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广西横县新威林板业有限公司品保部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中建路桥集团建设发展有限公司横州大桥及引道工程项目经理部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广西景典钢结构有限公司下料车间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国家税务总局横县税务局第二税务分局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宾阳县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广西电力线路器材厂有限责任公司制杆车间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中共宾阳县委员会办公室文电股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宾阳县财政局财政投资项目评审中心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上林县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上林县不动产登记中心业务窗口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上林县教育局学生资助服务中心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上林县人民医院重症医学科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马山县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马山县白山镇人民政府党政办公室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马山县工会困难职工帮扶中心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南宁马山供电局白山供电所客户服务一班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隆安县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隆安县金鸡滩电厂设备维护部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隆安县森林消防专业队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隆安县妇幼保健院产科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兴宁区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南宁北排水环境科技有限公司沙江河检修班组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南宁市三峰能源有限公司技术设备部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南宁市兴宁区市政环卫管理站收费中队有害垃圾收运班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广西栖利贸易有限公司南国紫薇园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江南区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南宁市江南区检察院第一检察部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富士康科技集团南宁科技园工务部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南宁冠星汽车服务有限公司保险部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广西海吉星农产品国际物流有限公司物业管理部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青秀区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南宁市青秀区环境卫生管理站综合保障股水电维修班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南宁市青秀区人民法院执行局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广西南宁电子科技广场有限公司物业部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广西南宁晟宁投资集团有限责任公司党群工作部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西乡塘区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华润水泥（南宁）有限公司制造部电气维修工段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广西安吉工业器材城投资管理有限公司策划部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广西金陵农牧集团有限公司孵化车间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南宁市西乡塘区卫生健康局疾病预防控制中心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邕宁区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南宁市邕宁区疾病预防控制中心疾病控制科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南宁市邕宁区蒲庙镇农林水利综合服务中心产业专责小组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国家税务总局南宁市邕宁区税务局第一税务分局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广西申龙汽车制造有限公司调试终检班组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良庆区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南宁中建西部建设有限公司屹桂厂技术科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南宁市大沙田小学德育处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广西锦莹药业有限公司生产班组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武鸣区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广西华纳新材料科技有限公司技术中心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南宁市武鸣区环境卫生工作站清扫保洁队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中交一公司第四工程有限公司武鸣流域水环境综合整治ppp项目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高新区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广西地凯防雷工程有限公司工程管理部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广西美斯达集团有限公司电气班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南宁富莱欣生物科技有限公司质量部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经开区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广西华银医学检验所有限公司临检实验室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南宁经济技术开发区行政审批局政务服务科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广西-东盟经开区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广西商大科技股份有限公司华东服务团队</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rPr>
          <w:rFonts w:hint="eastAsia"/>
          <w:spacing w:val="-6"/>
          <w:sz w:val="32"/>
          <w:lang w:val="en-US" w:eastAsia="zh-CN"/>
        </w:rPr>
      </w:pPr>
      <w:r>
        <w:rPr>
          <w:rFonts w:hint="eastAsia"/>
          <w:spacing w:val="-6"/>
          <w:sz w:val="32"/>
          <w:lang w:val="en-US" w:eastAsia="zh-CN"/>
        </w:rPr>
        <w:t>广西-东盟经济技术开发区税务局社会保险费和非税收入股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青秀山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南宁青秀山风景名胜旅游开发有限责任公司竹园班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五象新区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广西南宁五象新区规划建设管理委员会自然资源局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市直工委</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南宁市卫生健康委员会疾病预防控制科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南宁市城市管理监督评价中心座席员队伍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南宁市工人文化宫教育培训科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建设工会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中国建筑第五工程局有限公司广西分公司科技质量部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中建四局第三建设有限公司广西分公司南宁朝阳大厦项目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中建八局广西分公司广西医科大学附属五象新区医院项目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中建五局华南公司广西分公司五象云谷云计算数据中心一标段项目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中建三局第二建设工程有限责任公司南宁分公司南宁市凤岭北路中学项目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中国建筑一局（集团）有限公司广西分公司广西幼儿师范高等专科学校武鸣校区项目（一期）工程总承包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中建四局广西建设投资有限公司</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lang w:val="en-US" w:eastAsia="zh-CN"/>
        </w:rPr>
      </w:pPr>
      <w:r>
        <w:rPr>
          <w:rFonts w:hint="eastAsia" w:ascii="黑体" w:hAnsi="黑体" w:eastAsia="黑体" w:cs="黑体"/>
          <w:lang w:val="en-US" w:eastAsia="zh-CN"/>
        </w:rPr>
        <w:t>基层工会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广西建工集团第一安装工程有限公司第二分公司技术质量管理中心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广西建工集团控股有限公司南宁市开泰路小学项目部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广西电网有限责任公司南宁供电局五象供电分局配电线路运维一班</w:t>
      </w:r>
    </w:p>
    <w:p>
      <w:pPr>
        <w:keepNext w:val="0"/>
        <w:keepLines w:val="0"/>
        <w:pageBreakBefore w:val="0"/>
        <w:widowControl w:val="0"/>
        <w:kinsoku/>
        <w:wordWrap/>
        <w:overflowPunct/>
        <w:topLinePunct w:val="0"/>
        <w:autoSpaceDE/>
        <w:autoSpaceDN/>
        <w:bidi w:val="0"/>
        <w:adjustRightInd/>
        <w:snapToGrid/>
        <w:spacing w:line="560" w:lineRule="exact"/>
        <w:ind w:firstLine="596" w:firstLineChars="200"/>
        <w:textAlignment w:val="auto"/>
        <w:rPr>
          <w:rFonts w:hint="eastAsia"/>
          <w:spacing w:val="-11"/>
          <w:sz w:val="32"/>
          <w:lang w:val="en-US" w:eastAsia="zh-CN"/>
        </w:rPr>
      </w:pPr>
      <w:r>
        <w:rPr>
          <w:rFonts w:hint="eastAsia"/>
          <w:spacing w:val="-11"/>
          <w:sz w:val="32"/>
          <w:lang w:val="en-US" w:eastAsia="zh-CN"/>
        </w:rPr>
        <w:t>广西电网有限责任公司南宁供电局变电管理二所500kV金陵站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广西送变电建设有限责任公司调试公司</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南宁糖业宾阳大桥制糖有限责任公司制炼车间澄清工段</w:t>
      </w:r>
    </w:p>
    <w:p>
      <w:pPr>
        <w:keepNext w:val="0"/>
        <w:keepLines w:val="0"/>
        <w:pageBreakBefore w:val="0"/>
        <w:widowControl w:val="0"/>
        <w:kinsoku/>
        <w:wordWrap/>
        <w:overflowPunct/>
        <w:topLinePunct w:val="0"/>
        <w:autoSpaceDE/>
        <w:autoSpaceDN/>
        <w:bidi w:val="0"/>
        <w:adjustRightInd/>
        <w:snapToGrid/>
        <w:spacing w:line="560" w:lineRule="exact"/>
        <w:ind w:firstLine="596" w:firstLineChars="200"/>
        <w:textAlignment w:val="auto"/>
        <w:rPr>
          <w:rFonts w:hint="eastAsia"/>
          <w:spacing w:val="-11"/>
          <w:sz w:val="32"/>
          <w:lang w:val="en-US" w:eastAsia="zh-CN"/>
        </w:rPr>
      </w:pPr>
      <w:r>
        <w:rPr>
          <w:rFonts w:hint="eastAsia"/>
          <w:spacing w:val="-11"/>
          <w:sz w:val="32"/>
          <w:lang w:val="en-US" w:eastAsia="zh-CN"/>
        </w:rPr>
        <w:t>中国邮政储蓄银行股份有限公司南宁市安吉大道客运站营业所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南宁轨道地产集团有限责任公司中房·望仙坡小区物业服务中心</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rPr>
          <w:rFonts w:hint="eastAsia"/>
          <w:spacing w:val="-6"/>
          <w:sz w:val="32"/>
          <w:lang w:val="en-US" w:eastAsia="zh-CN"/>
        </w:rPr>
      </w:pPr>
      <w:r>
        <w:rPr>
          <w:rFonts w:hint="eastAsia"/>
          <w:spacing w:val="-6"/>
          <w:sz w:val="32"/>
          <w:lang w:val="en-US" w:eastAsia="zh-CN"/>
        </w:rPr>
        <w:t>广西广播电视信息网络股份有限公司南宁分公司机房播控组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南宁市秀和物业服务有限责任公司罗文农贸市场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南宁交通资产管理有限责任公司宋村电厂发电运行班组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南宁市艺术剧院有限责任公司歌舞团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南宁市南湖公园治安管理科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中国移动广西公司南宁分公司市场经营部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广西太古可口可乐饮料有限公司工程班组</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rPr>
          <w:rFonts w:hint="eastAsia"/>
          <w:spacing w:val="-6"/>
          <w:sz w:val="32"/>
          <w:lang w:val="en-US" w:eastAsia="zh-CN"/>
        </w:rPr>
      </w:pPr>
      <w:r>
        <w:rPr>
          <w:rFonts w:hint="eastAsia"/>
          <w:spacing w:val="-6"/>
          <w:sz w:val="32"/>
          <w:lang w:val="en-US" w:eastAsia="zh-CN"/>
        </w:rPr>
        <w:t>南宁公共交通集团有限公司邕城公交公司营运调度监控中心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南宁市第五人民医院心理健康科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南宁市第一人民医院神经内科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南宁市疾病预防控制中心预防医学门诊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广西建工第一建筑工程集团有限公司路桥锦绣铭城项目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南宁市红十字会医院内一科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南宁市手表厂夹板车间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广西南宁大王滩经济开发中心拓展部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南宁市第三运输公司出租汽车分公司第9班组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南宁市社会福利院寄养办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南宁锦虹棉纺织有限责任公司纺三分厂细纱甲班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交通银行南宁金融服务中心信息技术部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南宁市大王滩水库管理处监察大队</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rPr>
          <w:rFonts w:hint="eastAsia"/>
          <w:spacing w:val="-6"/>
          <w:sz w:val="32"/>
          <w:lang w:val="en-US" w:eastAsia="zh-CN"/>
        </w:rPr>
      </w:pPr>
      <w:r>
        <w:rPr>
          <w:rFonts w:hint="eastAsia"/>
          <w:spacing w:val="-6"/>
          <w:sz w:val="32"/>
          <w:lang w:val="en-US" w:eastAsia="zh-CN"/>
        </w:rPr>
        <w:t>南宁市建筑安装工程集团有限公司万丰岭上建安项目管理部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南宁市绿化工程管理中心工程管理科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中国建筑第七工程局有限公司广西分公司南宁江南中心一期A标段项目部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广西南宁澳宁食品有限公司包装组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国药控股广西有限公司南宁桃源路大药房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南宁市储备粮管理有限责任公司五象粮库</w:t>
      </w:r>
    </w:p>
    <w:p>
      <w:pPr>
        <w:keepNext w:val="0"/>
        <w:keepLines w:val="0"/>
        <w:pageBreakBefore w:val="0"/>
        <w:widowControl w:val="0"/>
        <w:kinsoku/>
        <w:wordWrap/>
        <w:overflowPunct/>
        <w:topLinePunct w:val="0"/>
        <w:autoSpaceDE/>
        <w:autoSpaceDN/>
        <w:bidi w:val="0"/>
        <w:adjustRightInd/>
        <w:snapToGrid/>
        <w:spacing w:line="560" w:lineRule="exact"/>
        <w:ind w:firstLine="596" w:firstLineChars="200"/>
        <w:textAlignment w:val="auto"/>
        <w:rPr>
          <w:rFonts w:hint="eastAsia"/>
          <w:lang w:val="en-US" w:eastAsia="zh-CN"/>
        </w:rPr>
      </w:pPr>
      <w:r>
        <w:rPr>
          <w:rFonts w:hint="eastAsia"/>
          <w:spacing w:val="-11"/>
          <w:sz w:val="32"/>
          <w:lang w:val="en-US" w:eastAsia="zh-CN"/>
        </w:rPr>
        <w:t>中国石化销售股份有限公司广西南宁石油分公司新宏旺加油站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南宁银河有限责任公司银河大酒店前厅部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南宁市消防救援支队特勤大队一站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中国电信股份有限公司南宁分公司民族营业厅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lang w:val="en-US" w:eastAsia="zh-CN"/>
        </w:rPr>
        <w:t>中铁上海工程局集团第五工程有限公司南横高速公路项目经理部</w:t>
      </w:r>
    </w:p>
    <w:p>
      <w:pPr>
        <w:keepNext w:val="0"/>
        <w:keepLines w:val="0"/>
        <w:pageBreakBefore w:val="0"/>
        <w:kinsoku/>
        <w:wordWrap/>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br w:type="page"/>
      </w:r>
    </w:p>
    <w:p>
      <w:pPr>
        <w:pStyle w:val="11"/>
        <w:keepNext w:val="0"/>
        <w:keepLines w:val="0"/>
        <w:pageBreakBefore w:val="0"/>
        <w:kinsoku/>
        <w:wordWrap/>
        <w:overflowPunct/>
        <w:topLinePunct w:val="0"/>
        <w:autoSpaceDE/>
        <w:autoSpaceDN/>
        <w:bidi w:val="0"/>
        <w:adjustRightInd/>
        <w:snapToGrid/>
        <w:spacing w:line="560" w:lineRule="exact"/>
        <w:textAlignment w:val="auto"/>
        <w:rPr>
          <w:rFonts w:hint="eastAsia"/>
          <w:lang w:val="en-US" w:eastAsia="zh-CN"/>
        </w:rPr>
      </w:pPr>
      <w:r>
        <w:rPr>
          <w:rFonts w:hint="eastAsia"/>
          <w:lang w:val="en-US" w:eastAsia="zh-CN"/>
        </w:rPr>
        <w:t>“工人先锋岗”（100人）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横州市</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方发冠　南宁横州供电局峦城供电所客户服务三班作业员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黎先杰　横县江南发电有限公司运行维护部电气班副班长</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11"/>
          <w:sz w:val="32"/>
          <w:lang w:val="en-US" w:eastAsia="zh-CN"/>
        </w:rPr>
      </w:pPr>
      <w:r>
        <w:rPr>
          <w:rFonts w:hint="eastAsia"/>
          <w:spacing w:val="0"/>
          <w:sz w:val="32"/>
          <w:lang w:val="en-US" w:eastAsia="zh-CN"/>
        </w:rPr>
        <w:t>曹玉美　</w:t>
      </w:r>
      <w:r>
        <w:rPr>
          <w:rFonts w:hint="eastAsia"/>
          <w:spacing w:val="-11"/>
          <w:sz w:val="32"/>
          <w:lang w:val="en-US" w:eastAsia="zh-CN"/>
        </w:rPr>
        <w:t>广西农垦永新畜牧集团有限公司良圻原种猪场总经理助理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雷承津　横县环境卫生服务站副站长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宾阳县</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骆春利　国家税务总局宾阳县税务局第二税务分局税源管理组一级行政执法员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吴超香　宾阳县人民政府办公室值班室副主任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张应亮　南宁市第九人民医院内科四病区主任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杨丽燕　宾阳县消防救援大队班长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上林县</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黄时广　广西电网有限责任公司南宁上林供电局生产技术部配电管理专责</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赵周宇　上林县白圩镇覃排小学特岗教师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杨雪娟　上林县人民医院重症医学科护士长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马山县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陆宝莲　马山县工会困难职工帮扶中心副主任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黄道建　中共马山县委员会办公室副主任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蓝宏斌　南宁马山供电局白山供电所客户服务一班班长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隆安县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隆启伟　隆安供电局生产技术部配电线路自动化班班长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凌泽园　隆安海螺水泥有限责任公司生产品质处分析班班长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许少锋　隆安县礼智林场办公室主任兼工会主席</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农宏珊　隆安县人民医院急诊科护士长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兴宁区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韦纯强　南宁市三峰能源有限公司生产运行部二值值长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周雨梅　中海宏洋物业管理有限公司南宁分公司副经理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吴志姗　南宁市兴宁区市政环卫管理站清保队队长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钟　程　南宁市路西苗圃主管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江南区</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陈春群　南宁市江南区江南街道社区卫生服务中心党支部书记、中心副主任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陈桂媚　南宁市江南区人民检察院检察官</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王奉林　南宁富桂精密工业有限公司DCN事业处制造部生产管理负责人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李祖明　南宁冠星汽车服务有限公司售后技术部技术经理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青秀区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李海莲　南宁市青秀区环境卫生管理站清扫保洁二队队长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王忠凯　广西南宁晟宁投资集团有限责任公司工程部经理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郭瑞燕　广西鑫东内街商业管理有限公司物业经理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陈　涛　广西华诚房地产投资有限公司总监</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西乡塘区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杨梅连　广西新又鲜畜禽有限公司消杀组组长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曾　杰　南宁市西乡塘区环境卫生管理站运输维修队队长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顾鸿铭　华润水泥（南宁）有限公司储运部工段长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韦伟政　南宁市北湖北路学校总务处副主任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邕宁区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孙登欧　南宁市邕宁区司法局中和司法所所长</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徐光帅　南南铝业股份有限公司轻量化新材料应用研究院汽车研究一室主任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莫赞波　广西申龙汽车制造有限公司调试车间电器调试工位长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良庆区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刘松桂　南宁市大沙田小学校长助理、工会主席、德育处主任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杨　杰　南宁中建西部建设有限公司屹桂厂副经理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唐　康　中久电力科技有限责任公司加工车间焊工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卢　奕　良庆区乡村振兴局工作人员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武鸣区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陆流桐　广西华纳新材料科技有限公司生产部副经理</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韦峰利　南宁糖业股份有限公司香山糖厂生产技术部电修工段电工班长</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11"/>
          <w:sz w:val="32"/>
          <w:lang w:val="en-US" w:eastAsia="zh-CN"/>
        </w:rPr>
      </w:pPr>
      <w:r>
        <w:rPr>
          <w:rFonts w:hint="eastAsia"/>
          <w:spacing w:val="0"/>
          <w:sz w:val="32"/>
          <w:lang w:val="en-US" w:eastAsia="zh-CN"/>
        </w:rPr>
        <w:t>陈建东　</w:t>
      </w:r>
      <w:r>
        <w:rPr>
          <w:rFonts w:hint="eastAsia"/>
          <w:spacing w:val="-11"/>
          <w:sz w:val="32"/>
          <w:lang w:val="en-US" w:eastAsia="zh-CN"/>
        </w:rPr>
        <w:t>广西电网有限责任公司南宁武鸣供电局项目管理中心专责</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高新区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廖原颖　广西地凯防雷工程有限公司工程管理部项目主管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邹新科　广西美斯达集团有限公司生产部经理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黄艳芳　南宁富莱欣生物科技有限公司质量部技术员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经开区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范　凯　瑞声科技（南宁）有限公司人力资源运营部人事经理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吴勤珍　广西海博出租汽车有限公司第八班组班组长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广西-东盟经开区</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曾　毅　南宁市自然资源局广西-东盟经济技术开发区分局工作人员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卢　江　南宁侨虹新材料股份有限公司生产部车间副主任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青秀山</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覃仕芳　南宁市五象岭森林公园规划建设科负责人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五象新区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唐绍东　广西南宁五象新区规划建设管理委员会建设局局长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市直工委</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贾　豹　南宁市白蚁防治所科研室主任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蒋文芳　南宁市税务局第一稽查局党支部纪律委员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建设工会</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李品丹　南宁市建设工会专职工作者</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吴启辉　中建海峡建设发展有限公司土木分公司党总支副书记、副总经理</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赵　鑫　</w:t>
      </w:r>
      <w:r>
        <w:rPr>
          <w:rFonts w:hint="eastAsia"/>
          <w:spacing w:val="-11"/>
          <w:sz w:val="32"/>
          <w:lang w:val="en-US" w:eastAsia="zh-CN"/>
        </w:rPr>
        <w:t>中国建筑第五工程局有限公司广西分公司科技质量部经理</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吴芳梅　中建四局第三建设有限公司广西分公司党总支副书记、工会主席</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甘　艳　中建五局华南公司广西分公司党支部书记、行政主任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许第伟　中建二局第一建筑工程有限公司项目经理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spacing w:val="0"/>
          <w:sz w:val="32"/>
          <w:lang w:val="en-US" w:eastAsia="zh-CN"/>
        </w:rPr>
      </w:pPr>
      <w:r>
        <w:rPr>
          <w:rFonts w:hint="eastAsia" w:ascii="黑体" w:hAnsi="黑体" w:eastAsia="黑体" w:cs="黑体"/>
          <w:spacing w:val="0"/>
          <w:sz w:val="32"/>
          <w:lang w:val="en-US" w:eastAsia="zh-CN"/>
        </w:rPr>
        <w:t>基层工会</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赵新星　广西建工集团第一安装工程有限公司起重班班长</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韦世团　广西建工集团控股有限公司总经理助理、安全和生产管理部总经理</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林忠远　广西电网有限责任公司南宁供电局兴宁供电分局配电线路抢修班作业员</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陈东杰　广西送变电建设有限责任公司建筑公司副经理、主任工程师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彭　浩　南宁航道养护中心测绘处技术人员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李明谦　南宁糖业股份有限公司明阳糖厂压榨车间蔗带工段长</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赵　莹　中国邮政集团有限公司南宁市分公司运营管理部投递管理员</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王　东　广西广播电视信息网络股份有限公司南宁分公司集客业务部经理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吕焕勋　南宁交通资产管理有限责任公司宋村电厂机械班长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杨军华　南宁市秀和物业服务有限责任公司资产管理部业务员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宋福广　南宁市罗文实业有限责任公司综合管理部业务员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邓志东　南宁市南湖公园治安管理科综合巡查组组长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袁　鸣　中国移动南宁公司东区分公司新竹分局分局长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姜　丽　南宁市市民卡信息服务有限责任公司客户服务部班长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潘立恩　南宁轨道交通集团有限责任公司工会主办</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黄　勇　南宁民族影业文化娱乐有限责任公司党支部副书记、工会主席</w:t>
      </w:r>
    </w:p>
    <w:p>
      <w:pPr>
        <w:keepNext w:val="0"/>
        <w:keepLines w:val="0"/>
        <w:pageBreakBefore w:val="0"/>
        <w:widowControl w:val="0"/>
        <w:kinsoku/>
        <w:wordWrap/>
        <w:overflowPunct/>
        <w:topLinePunct w:val="0"/>
        <w:autoSpaceDE/>
        <w:autoSpaceDN/>
        <w:bidi w:val="0"/>
        <w:adjustRightInd/>
        <w:snapToGrid/>
        <w:spacing w:line="56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苏荣江　南宁公交集团南宁邕城公共交通有限公司营运一分公   司25路驾驶员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骆　林　南宁市第五人民医院办公室主任、工会副主席</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李先锋　南宁市第一人民医院神经内科主任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黄　森　南宁市红十字会医院内一科主任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spacing w:val="0"/>
          <w:sz w:val="32"/>
          <w:lang w:val="en-US" w:eastAsia="zh-CN"/>
        </w:rPr>
      </w:pPr>
      <w:r>
        <w:rPr>
          <w:rFonts w:hint="eastAsia"/>
          <w:spacing w:val="0"/>
          <w:sz w:val="32"/>
          <w:lang w:val="en-US" w:eastAsia="zh-CN"/>
        </w:rPr>
        <w:t>曹利民　南宁市环境卫生管理处设施管理所所长</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黄花城　南宁市手表厂夹板车间主任</w:t>
      </w:r>
    </w:p>
    <w:p>
      <w:pPr>
        <w:keepNext w:val="0"/>
        <w:keepLines w:val="0"/>
        <w:pageBreakBefore w:val="0"/>
        <w:widowControl w:val="0"/>
        <w:kinsoku/>
        <w:wordWrap/>
        <w:overflowPunct/>
        <w:topLinePunct w:val="0"/>
        <w:autoSpaceDE/>
        <w:autoSpaceDN/>
        <w:bidi w:val="0"/>
        <w:adjustRightInd/>
        <w:snapToGrid/>
        <w:spacing w:line="54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李海双　</w:t>
      </w:r>
      <w:r>
        <w:rPr>
          <w:rFonts w:hint="eastAsia"/>
          <w:spacing w:val="-11"/>
          <w:sz w:val="32"/>
          <w:lang w:val="en-US" w:eastAsia="zh-CN"/>
        </w:rPr>
        <w:t>广西南宁百会药业集团有限公司口服固体车间出糖班班长</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李玉元　南宁市第三运输公司出租汽车分公司驾驶员</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黄飞雄　南宁市花卉公园园容管理室技术员</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徐　畅　南宁市社会福利院教育康复科教师</w:t>
      </w:r>
    </w:p>
    <w:p>
      <w:pPr>
        <w:keepNext w:val="0"/>
        <w:keepLines w:val="0"/>
        <w:pageBreakBefore w:val="0"/>
        <w:widowControl w:val="0"/>
        <w:kinsoku/>
        <w:wordWrap/>
        <w:overflowPunct/>
        <w:topLinePunct w:val="0"/>
        <w:autoSpaceDE/>
        <w:autoSpaceDN/>
        <w:bidi w:val="0"/>
        <w:adjustRightInd/>
        <w:snapToGrid/>
        <w:spacing w:line="54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陈宣兴　南宁市大王滩水库管理处（广西南宁大王滩国家湿地公园管理处）双鱼良监测保护站副站长</w:t>
      </w:r>
    </w:p>
    <w:p>
      <w:pPr>
        <w:keepNext w:val="0"/>
        <w:keepLines w:val="0"/>
        <w:pageBreakBefore w:val="0"/>
        <w:widowControl w:val="0"/>
        <w:kinsoku/>
        <w:wordWrap/>
        <w:overflowPunct/>
        <w:topLinePunct w:val="0"/>
        <w:autoSpaceDE/>
        <w:autoSpaceDN/>
        <w:bidi w:val="0"/>
        <w:adjustRightInd/>
        <w:snapToGrid/>
        <w:spacing w:line="54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范　磊　</w:t>
      </w:r>
      <w:r>
        <w:rPr>
          <w:rFonts w:hint="eastAsia"/>
          <w:spacing w:val="-11"/>
          <w:sz w:val="32"/>
          <w:lang w:val="en-US" w:eastAsia="zh-CN"/>
        </w:rPr>
        <w:t>广西壮族自治区南宁生态环境监测中心分析测试科负责人</w:t>
      </w:r>
    </w:p>
    <w:p>
      <w:pPr>
        <w:keepNext w:val="0"/>
        <w:keepLines w:val="0"/>
        <w:pageBreakBefore w:val="0"/>
        <w:widowControl w:val="0"/>
        <w:kinsoku/>
        <w:wordWrap/>
        <w:overflowPunct/>
        <w:topLinePunct w:val="0"/>
        <w:autoSpaceDE/>
        <w:autoSpaceDN/>
        <w:bidi w:val="0"/>
        <w:adjustRightInd/>
        <w:snapToGrid/>
        <w:spacing w:line="54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黄云波　中国建筑第七工程局有限公司广西分公司党总支书记、总经理</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李培乾　南宁市贺欧食品有限责任公司副经理</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陈少鲁　国药控股广西物流有限公司总经理助理兼质量经理</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杨健荣　广西鑫湖畅达商贸有限公司经理</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6"/>
          <w:sz w:val="32"/>
          <w:lang w:val="en-US" w:eastAsia="zh-CN"/>
        </w:rPr>
      </w:pPr>
      <w:r>
        <w:rPr>
          <w:rFonts w:hint="eastAsia"/>
          <w:spacing w:val="0"/>
          <w:sz w:val="32"/>
          <w:lang w:val="en-US" w:eastAsia="zh-CN"/>
        </w:rPr>
        <w:t>文钟</w:t>
      </w:r>
      <w:r>
        <w:rPr>
          <w:rFonts w:hint="eastAsia" w:ascii="仿宋" w:hAnsi="仿宋" w:eastAsia="仿宋" w:cs="仿宋"/>
          <w:spacing w:val="0"/>
          <w:sz w:val="32"/>
          <w:lang w:val="en-US" w:eastAsia="zh-CN"/>
        </w:rPr>
        <w:t>堃</w:t>
      </w:r>
      <w:r>
        <w:rPr>
          <w:rFonts w:hint="eastAsia"/>
          <w:spacing w:val="0"/>
          <w:sz w:val="32"/>
          <w:lang w:val="en-US" w:eastAsia="zh-CN"/>
        </w:rPr>
        <w:t>　</w:t>
      </w:r>
      <w:r>
        <w:rPr>
          <w:rFonts w:hint="eastAsia"/>
          <w:spacing w:val="-6"/>
          <w:sz w:val="32"/>
          <w:lang w:val="en-US" w:eastAsia="zh-CN"/>
        </w:rPr>
        <w:t>南宁市储备粮管理有限责任公司沙井粮库仓储科保管员</w:t>
      </w:r>
    </w:p>
    <w:p>
      <w:pPr>
        <w:keepNext w:val="0"/>
        <w:keepLines w:val="0"/>
        <w:pageBreakBefore w:val="0"/>
        <w:widowControl w:val="0"/>
        <w:kinsoku/>
        <w:wordWrap/>
        <w:overflowPunct/>
        <w:topLinePunct w:val="0"/>
        <w:autoSpaceDE/>
        <w:autoSpaceDN/>
        <w:bidi w:val="0"/>
        <w:adjustRightInd/>
        <w:snapToGrid/>
        <w:spacing w:line="540" w:lineRule="exact"/>
        <w:ind w:left="1280" w:leftChars="0" w:hanging="1280" w:hangingChars="400"/>
        <w:textAlignment w:val="auto"/>
        <w:rPr>
          <w:rFonts w:hint="eastAsia"/>
          <w:spacing w:val="0"/>
          <w:sz w:val="32"/>
          <w:lang w:val="en-US" w:eastAsia="zh-CN"/>
        </w:rPr>
      </w:pPr>
      <w:r>
        <w:rPr>
          <w:rFonts w:hint="eastAsia"/>
          <w:spacing w:val="0"/>
          <w:sz w:val="32"/>
          <w:lang w:val="en-US" w:eastAsia="zh-CN"/>
        </w:rPr>
        <w:t>邱　玲　中国石化销售股份有限公司广西南宁石油分公司北环加油站站长</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袁福华　银河有限责任公司银河大酒店客房部主管</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张章煌　南宁市消防救援支队特勤一站站长</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肖寒荣　广西中建信和邕和府置业有限公司支部书记、总经理</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textAlignment w:val="auto"/>
        <w:rPr>
          <w:rFonts w:hint="eastAsia"/>
          <w:spacing w:val="0"/>
          <w:sz w:val="32"/>
          <w:lang w:val="en-US" w:eastAsia="zh-CN"/>
        </w:rPr>
      </w:pPr>
      <w:r>
        <w:rPr>
          <w:rFonts w:hint="eastAsia"/>
          <w:spacing w:val="0"/>
          <w:sz w:val="32"/>
          <w:lang w:val="en-US" w:eastAsia="zh-CN"/>
        </w:rPr>
        <w:t>郭登锋　中国电信股份有限公司南宁分公司市场部副总经理</w:t>
      </w:r>
    </w:p>
    <w:p>
      <w:pPr>
        <w:keepNext w:val="0"/>
        <w:keepLines w:val="0"/>
        <w:pageBreakBefore w:val="0"/>
        <w:widowControl w:val="0"/>
        <w:kinsoku/>
        <w:wordWrap/>
        <w:overflowPunct/>
        <w:topLinePunct w:val="0"/>
        <w:autoSpaceDE/>
        <w:autoSpaceDN/>
        <w:bidi w:val="0"/>
        <w:adjustRightInd/>
        <w:snapToGrid/>
        <w:spacing w:after="442" w:afterLines="100" w:line="540" w:lineRule="exact"/>
        <w:ind w:left="1312" w:leftChars="0" w:hanging="1312" w:hangingChars="625"/>
        <w:textAlignment w:val="auto"/>
        <w:rPr>
          <w:rFonts w:hint="eastAsia"/>
          <w:spacing w:val="0"/>
          <w:sz w:val="32"/>
          <w:lang w:val="en-US" w:eastAsia="zh-CN"/>
        </w:rPr>
      </w:pPr>
      <w:r>
        <w:rPr>
          <w:sz w:val="21"/>
        </w:rPr>
        <mc:AlternateContent>
          <mc:Choice Requires="wps">
            <w:drawing>
              <wp:anchor distT="0" distB="0" distL="114300" distR="114300" simplePos="0" relativeHeight="251659264" behindDoc="1" locked="0" layoutInCell="1" allowOverlap="1">
                <wp:simplePos x="0" y="0"/>
                <wp:positionH relativeFrom="column">
                  <wp:posOffset>83185</wp:posOffset>
                </wp:positionH>
                <wp:positionV relativeFrom="paragraph">
                  <wp:posOffset>557530</wp:posOffset>
                </wp:positionV>
                <wp:extent cx="2226945" cy="482600"/>
                <wp:effectExtent l="0" t="0" r="1905" b="12700"/>
                <wp:wrapNone/>
                <wp:docPr id="5" name="文本框 5"/>
                <wp:cNvGraphicFramePr/>
                <a:graphic xmlns:a="http://schemas.openxmlformats.org/drawingml/2006/main">
                  <a:graphicData uri="http://schemas.microsoft.com/office/word/2010/wordprocessingShape">
                    <wps:wsp>
                      <wps:cNvSpPr txBox="1"/>
                      <wps:spPr>
                        <a:xfrm>
                          <a:off x="0" y="0"/>
                          <a:ext cx="2226945" cy="482600"/>
                        </a:xfrm>
                        <a:prstGeom prst="rect">
                          <a:avLst/>
                        </a:prstGeom>
                        <a:solidFill>
                          <a:srgbClr val="FFFFFF"/>
                        </a:solidFill>
                        <a:ln>
                          <a:noFill/>
                        </a:ln>
                      </wps:spPr>
                      <wps:txbx>
                        <w:txbxContent>
                          <w:p>
                            <w:pPr>
                              <w:bidi w:val="0"/>
                              <w:jc w:val="left"/>
                              <w:rPr>
                                <w:sz w:val="32"/>
                                <w:szCs w:val="32"/>
                              </w:rPr>
                            </w:pPr>
                            <w:r>
                              <w:rPr>
                                <w:rFonts w:hint="eastAsia" w:ascii="黑体" w:hAnsi="黑体" w:eastAsia="黑体" w:cs="黑体"/>
                                <w:sz w:val="32"/>
                                <w:szCs w:val="32"/>
                                <w:lang w:eastAsia="zh-CN"/>
                              </w:rPr>
                              <w:t>公开方式：主动公开</w:t>
                            </w:r>
                          </w:p>
                        </w:txbxContent>
                      </wps:txbx>
                      <wps:bodyPr upright="1"/>
                    </wps:wsp>
                  </a:graphicData>
                </a:graphic>
              </wp:anchor>
            </w:drawing>
          </mc:Choice>
          <mc:Fallback>
            <w:pict>
              <v:shape id="_x0000_s1026" o:spid="_x0000_s1026" o:spt="202" type="#_x0000_t202" style="position:absolute;left:0pt;margin-left:6.55pt;margin-top:43.9pt;height:38pt;width:175.35pt;z-index:-251657216;mso-width-relative:page;mso-height-relative:page;" fillcolor="#FFFFFF" filled="t" stroked="f" coordsize="21600,21600" o:gfxdata="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Hdap4DTAAAACQEAAA8AAAAAAAAAAQAgAAAAIgAAAGRycy9kb3ducmV2LnhtbFBL&#10;AQIUABQAAAAIAIdO4kC5Zd1FwgEAAHcDAAAOAAAAAAAAAAEAIAAAACIBAABkcnMvZTJvRG9jLnht&#10;bFBLBQYAAAAABgAGAFkBAABWBQAAAAA=&#10;">
                <v:fill on="t" focussize="0,0"/>
                <v:stroke on="f"/>
                <v:imagedata o:title=""/>
                <o:lock v:ext="edit" aspectratio="f"/>
                <v:textbox>
                  <w:txbxContent>
                    <w:p>
                      <w:pPr>
                        <w:bidi w:val="0"/>
                        <w:jc w:val="left"/>
                        <w:rPr>
                          <w:sz w:val="32"/>
                          <w:szCs w:val="32"/>
                        </w:rPr>
                      </w:pPr>
                      <w:r>
                        <w:rPr>
                          <w:rFonts w:hint="eastAsia" w:ascii="黑体" w:hAnsi="黑体" w:eastAsia="黑体" w:cs="黑体"/>
                          <w:sz w:val="32"/>
                          <w:szCs w:val="32"/>
                          <w:lang w:eastAsia="zh-CN"/>
                        </w:rPr>
                        <w:t>公开方式：主动公开</w:t>
                      </w:r>
                    </w:p>
                  </w:txbxContent>
                </v:textbox>
              </v:shape>
            </w:pict>
          </mc:Fallback>
        </mc:AlternateContent>
      </w:r>
      <w:r>
        <w:rPr>
          <w:rFonts w:hint="eastAsia"/>
          <w:spacing w:val="0"/>
          <w:sz w:val="32"/>
          <w:lang w:val="en-US" w:eastAsia="zh-CN"/>
        </w:rPr>
        <w:t>陈　川　中铁上海工程集团第五工程有限公司机械化智造研发</w:t>
      </w:r>
      <w:bookmarkStart w:id="0" w:name="_GoBack"/>
      <w:bookmarkEnd w:id="0"/>
      <w:r>
        <w:rPr>
          <w:rFonts w:hint="eastAsia"/>
          <w:spacing w:val="0"/>
          <w:sz w:val="32"/>
          <w:lang w:val="en-US" w:eastAsia="zh-CN"/>
        </w:rPr>
        <w:t>中心副主任</w:t>
      </w:r>
    </w:p>
    <w:p>
      <w:pPr>
        <w:pStyle w:val="18"/>
        <w:bidi w:val="0"/>
        <w:ind w:firstLine="280" w:firstLineChars="100"/>
        <w:rPr>
          <w:rFonts w:hint="default"/>
          <w:lang w:val="en-US" w:eastAsia="zh-CN"/>
        </w:rPr>
      </w:pPr>
      <w:r>
        <w:rPr>
          <w:rFonts w:hint="eastAsia"/>
          <w:lang w:val="en-US" w:eastAsia="zh-CN"/>
        </w:rPr>
        <w:t>南宁市总工会办公室                     2021年12月1日印发</w:t>
      </w:r>
    </w:p>
    <w:sectPr>
      <w:footerReference r:id="rId5" w:type="default"/>
      <w:pgSz w:w="11906" w:h="16838"/>
      <w:pgMar w:top="2098" w:right="1587" w:bottom="1701" w:left="1588" w:header="851" w:footer="992" w:gutter="0"/>
      <w:pgNumType w:fmt="numberInDash"/>
      <w:cols w:space="0" w:num="1"/>
      <w:rtlGutter w:val="0"/>
      <w:docGrid w:type="lines" w:linePitch="44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7481"/>
        <w:tab w:val="clear" w:pos="4153"/>
      </w:tabs>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bidi w:val="0"/>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7"/>
                      <w:bidi w:val="0"/>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235144C"/>
    <w:rsid w:val="02CE6593"/>
    <w:rsid w:val="04715FA7"/>
    <w:rsid w:val="0ACF4978"/>
    <w:rsid w:val="0B3F6578"/>
    <w:rsid w:val="0DC46AD7"/>
    <w:rsid w:val="1295571D"/>
    <w:rsid w:val="14744BB8"/>
    <w:rsid w:val="171D186A"/>
    <w:rsid w:val="175451FC"/>
    <w:rsid w:val="184F7238"/>
    <w:rsid w:val="19C14247"/>
    <w:rsid w:val="1B8C7D4F"/>
    <w:rsid w:val="1B933E1A"/>
    <w:rsid w:val="1C0244DA"/>
    <w:rsid w:val="1D3917AA"/>
    <w:rsid w:val="1FDE2C12"/>
    <w:rsid w:val="22303324"/>
    <w:rsid w:val="22BF2F64"/>
    <w:rsid w:val="231A6372"/>
    <w:rsid w:val="28D66982"/>
    <w:rsid w:val="2B0A3F55"/>
    <w:rsid w:val="347A1379"/>
    <w:rsid w:val="3D2D242D"/>
    <w:rsid w:val="3D941C6F"/>
    <w:rsid w:val="3E0A35F3"/>
    <w:rsid w:val="408565B9"/>
    <w:rsid w:val="424E3243"/>
    <w:rsid w:val="453C1406"/>
    <w:rsid w:val="4B9733A1"/>
    <w:rsid w:val="4C9B1E01"/>
    <w:rsid w:val="4CE617FD"/>
    <w:rsid w:val="4D09692C"/>
    <w:rsid w:val="4D922A0E"/>
    <w:rsid w:val="514D79AC"/>
    <w:rsid w:val="543A69FC"/>
    <w:rsid w:val="558B320B"/>
    <w:rsid w:val="56530F5D"/>
    <w:rsid w:val="58CD1B00"/>
    <w:rsid w:val="59513381"/>
    <w:rsid w:val="5D9901B6"/>
    <w:rsid w:val="5ED829A8"/>
    <w:rsid w:val="5EFB18F3"/>
    <w:rsid w:val="685B4D75"/>
    <w:rsid w:val="6C2359AA"/>
    <w:rsid w:val="6E26480C"/>
    <w:rsid w:val="6E3957E6"/>
    <w:rsid w:val="6EC26176"/>
    <w:rsid w:val="71114A27"/>
    <w:rsid w:val="7459760A"/>
    <w:rsid w:val="76485B3E"/>
    <w:rsid w:val="777D6783"/>
    <w:rsid w:val="77816D2D"/>
    <w:rsid w:val="78184538"/>
    <w:rsid w:val="78B37902"/>
    <w:rsid w:val="7B0B11E4"/>
    <w:rsid w:val="7C5E1CC2"/>
    <w:rsid w:val="7CEA31D3"/>
    <w:rsid w:val="7D814C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560" w:lineRule="exact"/>
      <w:jc w:val="both"/>
    </w:pPr>
    <w:rPr>
      <w:rFonts w:ascii="Times New Roman" w:hAnsi="Times New Roman" w:eastAsia="仿宋_GB2312" w:cstheme="minorBidi"/>
      <w:kern w:val="2"/>
      <w:sz w:val="32"/>
      <w:szCs w:val="32"/>
      <w:lang w:val="en-US" w:eastAsia="zh-CN" w:bidi="ar-SA"/>
    </w:rPr>
  </w:style>
  <w:style w:type="paragraph" w:styleId="2">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8">
    <w:name w:val="Default Paragraph Font"/>
    <w:unhideWhenUsed/>
    <w:qFormat/>
    <w:uiPriority w:val="1"/>
  </w:style>
  <w:style w:type="table" w:default="1" w:styleId="7">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Subtitle"/>
    <w:basedOn w:val="1"/>
    <w:qFormat/>
    <w:uiPriority w:val="0"/>
    <w:pPr>
      <w:spacing w:before="240" w:beforeLines="0" w:beforeAutospacing="0" w:after="60" w:afterLines="0" w:afterAutospacing="0" w:line="312" w:lineRule="auto"/>
      <w:jc w:val="center"/>
      <w:outlineLvl w:val="1"/>
    </w:pPr>
    <w:rPr>
      <w:rFonts w:ascii="Arial" w:hAnsi="Arial"/>
      <w:b/>
      <w:kern w:val="28"/>
      <w:sz w:val="32"/>
    </w:rPr>
  </w:style>
  <w:style w:type="paragraph" w:styleId="6">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customStyle="1" w:styleId="9">
    <w:name w:val="1.方正小标宋"/>
    <w:basedOn w:val="10"/>
    <w:next w:val="1"/>
    <w:qFormat/>
    <w:uiPriority w:val="0"/>
    <w:pPr>
      <w:spacing w:line="600" w:lineRule="exact"/>
      <w:jc w:val="center"/>
      <w:outlineLvl w:val="0"/>
    </w:pPr>
    <w:rPr>
      <w:rFonts w:eastAsia="方正小标宋简体"/>
      <w:sz w:val="44"/>
      <w:szCs w:val="44"/>
    </w:rPr>
  </w:style>
  <w:style w:type="paragraph" w:customStyle="1" w:styleId="10">
    <w:name w:val="5.仿宋GB"/>
    <w:basedOn w:val="1"/>
    <w:link w:val="20"/>
    <w:qFormat/>
    <w:uiPriority w:val="0"/>
    <w:pPr>
      <w:widowControl w:val="0"/>
    </w:pPr>
  </w:style>
  <w:style w:type="paragraph" w:customStyle="1" w:styleId="11">
    <w:name w:val="2.署名"/>
    <w:basedOn w:val="10"/>
    <w:next w:val="10"/>
    <w:qFormat/>
    <w:uiPriority w:val="0"/>
    <w:pPr>
      <w:widowControl w:val="0"/>
      <w:spacing w:line="560" w:lineRule="exact"/>
      <w:jc w:val="center"/>
    </w:pPr>
    <w:rPr>
      <w:rFonts w:eastAsia="楷体_GB2312"/>
      <w:b/>
      <w:bCs/>
    </w:rPr>
  </w:style>
  <w:style w:type="paragraph" w:customStyle="1" w:styleId="12">
    <w:name w:val="3.黑体"/>
    <w:basedOn w:val="1"/>
    <w:next w:val="10"/>
    <w:link w:val="13"/>
    <w:qFormat/>
    <w:uiPriority w:val="2"/>
    <w:pPr>
      <w:widowControl w:val="0"/>
      <w:ind w:firstLine="643" w:firstLineChars="200"/>
      <w:outlineLvl w:val="2"/>
    </w:pPr>
    <w:rPr>
      <w:rFonts w:eastAsia="黑体"/>
    </w:rPr>
  </w:style>
  <w:style w:type="character" w:customStyle="1" w:styleId="13">
    <w:name w:val="黑体 字符"/>
    <w:basedOn w:val="8"/>
    <w:link w:val="12"/>
    <w:qFormat/>
    <w:uiPriority w:val="2"/>
    <w:rPr>
      <w:rFonts w:eastAsia="黑体"/>
    </w:rPr>
  </w:style>
  <w:style w:type="paragraph" w:customStyle="1" w:styleId="14">
    <w:name w:val="4.楷体GB"/>
    <w:basedOn w:val="1"/>
    <w:next w:val="10"/>
    <w:link w:val="15"/>
    <w:qFormat/>
    <w:uiPriority w:val="3"/>
    <w:pPr>
      <w:widowControl w:val="0"/>
      <w:ind w:firstLine="643" w:firstLineChars="200"/>
      <w:outlineLvl w:val="3"/>
    </w:pPr>
    <w:rPr>
      <w:rFonts w:eastAsia="楷体_GB2312"/>
      <w:b/>
    </w:rPr>
  </w:style>
  <w:style w:type="character" w:customStyle="1" w:styleId="15">
    <w:name w:val="楷体GB 字符"/>
    <w:basedOn w:val="8"/>
    <w:link w:val="14"/>
    <w:qFormat/>
    <w:uiPriority w:val="3"/>
    <w:rPr>
      <w:rFonts w:eastAsia="楷体_GB2312"/>
      <w:b/>
    </w:rPr>
  </w:style>
  <w:style w:type="paragraph" w:customStyle="1" w:styleId="16">
    <w:name w:val="6.日期"/>
    <w:qFormat/>
    <w:uiPriority w:val="0"/>
    <w:pPr>
      <w:widowControl w:val="0"/>
      <w:spacing w:line="560" w:lineRule="exact"/>
      <w:ind w:right="1280" w:rightChars="400"/>
      <w:jc w:val="right"/>
    </w:pPr>
    <w:rPr>
      <w:rFonts w:ascii="Times New Roman" w:hAnsi="Times New Roman" w:eastAsia="仿宋_GB2312" w:cstheme="minorBidi"/>
      <w:sz w:val="32"/>
      <w:szCs w:val="32"/>
    </w:rPr>
  </w:style>
  <w:style w:type="paragraph" w:customStyle="1" w:styleId="17">
    <w:name w:val="7.页码"/>
    <w:basedOn w:val="1"/>
    <w:qFormat/>
    <w:uiPriority w:val="0"/>
    <w:pPr>
      <w:widowControl w:val="0"/>
      <w:spacing w:line="240" w:lineRule="auto"/>
    </w:pPr>
    <w:rPr>
      <w:rFonts w:ascii="宋体" w:hAnsi="宋体" w:eastAsia="宋体"/>
      <w:sz w:val="28"/>
    </w:rPr>
  </w:style>
  <w:style w:type="paragraph" w:customStyle="1" w:styleId="18">
    <w:name w:val="8.版记"/>
    <w:basedOn w:val="1"/>
    <w:link w:val="19"/>
    <w:qFormat/>
    <w:uiPriority w:val="7"/>
    <w:pPr>
      <w:widowControl w:val="0"/>
      <w:pBdr>
        <w:top w:val="single" w:color="auto" w:sz="8" w:space="5"/>
        <w:bottom w:val="single" w:color="auto" w:sz="8" w:space="5"/>
      </w:pBdr>
      <w:spacing w:line="240" w:lineRule="atLeast"/>
    </w:pPr>
    <w:rPr>
      <w:sz w:val="28"/>
      <w:szCs w:val="28"/>
    </w:rPr>
  </w:style>
  <w:style w:type="character" w:customStyle="1" w:styleId="19">
    <w:name w:val="版记 字符"/>
    <w:basedOn w:val="8"/>
    <w:link w:val="18"/>
    <w:qFormat/>
    <w:uiPriority w:val="7"/>
    <w:rPr>
      <w:rFonts w:eastAsia="仿宋_GB2312"/>
      <w:sz w:val="28"/>
      <w:szCs w:val="28"/>
    </w:rPr>
  </w:style>
  <w:style w:type="character" w:customStyle="1" w:styleId="20">
    <w:name w:val="5.仿宋GB Char"/>
    <w:link w:val="10"/>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1</Pages>
  <Words>0</Words>
  <Characters>0</Characters>
  <Lines>0</Lines>
  <Paragraphs>0</Paragraphs>
  <TotalTime>1</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黄思伟</cp:lastModifiedBy>
  <cp:lastPrinted>2021-12-28T12:17:00Z</cp:lastPrinted>
  <dcterms:modified xsi:type="dcterms:W3CDTF">2021-12-29T04:15:22Z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AFBCDA15D02F40BEBF7300A4A48C0ACE</vt:lpwstr>
  </property>
</Properties>
</file>